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74" w:rsidRDefault="0013233C" w14:paraId="00000001" w14:textId="756ECCB6">
      <w:pPr>
        <w:tabs>
          <w:tab w:val="left" w:pos="4536"/>
        </w:tabs>
        <w:spacing w:line="276" w:lineRule="auto"/>
        <w:jc w:val="right"/>
        <w:rPr>
          <w:i/>
        </w:rPr>
      </w:pPr>
      <w:r>
        <w:rPr>
          <w:i/>
        </w:rPr>
        <w:t>Załącznik nr 11 do SIWZ</w:t>
      </w:r>
    </w:p>
    <w:p w:rsidR="007D2A74" w:rsidRDefault="007D2A74" w14:paraId="00000002" w14:textId="77777777">
      <w:pPr>
        <w:tabs>
          <w:tab w:val="left" w:pos="4536"/>
        </w:tabs>
        <w:spacing w:line="276" w:lineRule="auto"/>
        <w:jc w:val="both"/>
      </w:pPr>
    </w:p>
    <w:p w:rsidR="007D2A74" w:rsidRDefault="007D2A74" w14:paraId="00000003" w14:textId="77777777">
      <w:pPr>
        <w:tabs>
          <w:tab w:val="left" w:pos="4536"/>
        </w:tabs>
        <w:spacing w:line="276" w:lineRule="auto"/>
        <w:jc w:val="both"/>
      </w:pPr>
    </w:p>
    <w:p w:rsidR="007D2A74" w:rsidRDefault="0013233C" w14:paraId="00000004" w14:textId="398D42AC">
      <w:pPr>
        <w:tabs>
          <w:tab w:val="left" w:pos="4536"/>
        </w:tabs>
        <w:spacing w:line="276" w:lineRule="auto"/>
        <w:jc w:val="both"/>
      </w:pPr>
      <w:r>
        <w:t xml:space="preserve">Identyfikator postępowania pn.: </w:t>
      </w:r>
      <w:r w:rsidRPr="00303379">
        <w:rPr>
          <w:b/>
        </w:rPr>
        <w:t xml:space="preserve">Utrzymanie wód </w:t>
      </w:r>
      <w:r w:rsidRPr="00303379" w:rsidR="00303379">
        <w:rPr>
          <w:b/>
          <w:color w:val="000000"/>
        </w:rPr>
        <w:t>na terenie działania Nadzoru Wodnego w Zielonej Górze: Kanał Łącza w km 0+000÷2+565</w:t>
      </w:r>
      <w:r w:rsidRPr="00303379">
        <w:rPr>
          <w:b/>
        </w:rPr>
        <w:t>,</w:t>
      </w:r>
      <w:r w:rsidRPr="00303379">
        <w:t xml:space="preserve"> znak: WR.ROZ.2810.</w:t>
      </w:r>
      <w:r w:rsidR="00303379">
        <w:t>6</w:t>
      </w:r>
      <w:bookmarkStart w:name="_GoBack" w:id="0"/>
      <w:bookmarkEnd w:id="0"/>
      <w:r w:rsidRPr="00303379">
        <w:t>.2020:</w:t>
      </w:r>
    </w:p>
    <w:p w:rsidR="007D2A74" w:rsidRDefault="007D2A74" w14:paraId="00000005" w14:textId="77777777">
      <w:pPr>
        <w:tabs>
          <w:tab w:val="left" w:pos="4536"/>
        </w:tabs>
        <w:spacing w:line="276" w:lineRule="auto"/>
      </w:pPr>
    </w:p>
    <w:p w:rsidR="46BEE345" w:rsidP="428DCD0B" w:rsidRDefault="46BEE345" w14:paraId="09ED12A1" w14:textId="3D66EB92">
      <w:pPr>
        <w:pStyle w:val="Normalny"/>
        <w:spacing w:line="276" w:lineRule="auto"/>
      </w:pPr>
      <w:r w:rsidRPr="428DCD0B" w:rsidR="46BEE345">
        <w:rPr>
          <w:rFonts w:ascii="Calibri" w:hAnsi="Calibri" w:eastAsia="Calibri" w:cs="Calibri"/>
          <w:noProof w:val="0"/>
          <w:color w:val="333333"/>
          <w:sz w:val="21"/>
          <w:szCs w:val="21"/>
          <w:lang w:val="pl-PL"/>
        </w:rPr>
        <w:t>bb3b1c47-9562-4258-8239-8dacfdf998d7</w:t>
      </w:r>
    </w:p>
    <w:p w:rsidR="007D2A74" w:rsidRDefault="007D2A74" w14:paraId="00000007" w14:textId="77777777">
      <w:pPr>
        <w:rPr>
          <w:color w:val="FF0000"/>
        </w:rPr>
      </w:pPr>
      <w:bookmarkStart w:name="_gjdgxs" w:colFirst="0" w:colLast="0" w:id="1"/>
      <w:bookmarkEnd w:id="1"/>
    </w:p>
    <w:sectPr w:rsidR="007D2A74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74"/>
    <w:rsid w:val="0013233C"/>
    <w:rsid w:val="00303379"/>
    <w:rsid w:val="007D2A74"/>
    <w:rsid w:val="428DCD0B"/>
    <w:rsid w:val="46BE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0D2"/>
  <w15:docId w15:val="{12CA2D63-346E-4881-B2C6-9504B12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Jarosław Tyrlik (RZGW Wrocław)</lastModifiedBy>
  <revision>4</revision>
  <lastPrinted>2020-04-07T07:46:00.0000000Z</lastPrinted>
  <dcterms:created xsi:type="dcterms:W3CDTF">2020-04-07T07:45:00.0000000Z</dcterms:created>
  <dcterms:modified xsi:type="dcterms:W3CDTF">2020-04-14T10:48:01.4024502Z</dcterms:modified>
</coreProperties>
</file>